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D03C0" w:rsidRDefault="00E859CD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 xml:space="preserve">ΠΡΟΓΡΑΜΜΑ 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>ΗΜΕΡΙΔΑ</w:t>
      </w:r>
      <w:r w:rsidRPr="000D03C0">
        <w:rPr>
          <w:rFonts w:ascii="Katsoulidis" w:hAnsi="Katsoulidis" w:cs="Times New Roman"/>
          <w:b/>
          <w:sz w:val="26"/>
          <w:szCs w:val="26"/>
        </w:rPr>
        <w:t>Σ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 xml:space="preserve"> ΠΑΡΟΥΣΙΑΣΕΩΝ</w:t>
      </w:r>
    </w:p>
    <w:p w:rsidR="00831043" w:rsidRPr="000D03C0" w:rsidRDefault="007840F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ΔΙΠΛΩΜΑΤΙΚΩΝ ΕΡΓΑΣΙΩΝ ΠΜΣ ΙΦΕΤ</w:t>
      </w:r>
    </w:p>
    <w:p w:rsidR="00732352" w:rsidRPr="000D03C0" w:rsidRDefault="00092C0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>
        <w:rPr>
          <w:rFonts w:ascii="Katsoulidis" w:hAnsi="Katsoulidis" w:cs="Times New Roman"/>
          <w:b/>
          <w:sz w:val="26"/>
          <w:szCs w:val="26"/>
        </w:rPr>
        <w:t>Δευτέρα</w:t>
      </w:r>
      <w:r w:rsidR="00305EE0">
        <w:rPr>
          <w:rFonts w:ascii="Katsoulidis" w:hAnsi="Katsoulidis" w:cs="Times New Roman"/>
          <w:b/>
          <w:sz w:val="26"/>
          <w:szCs w:val="26"/>
        </w:rPr>
        <w:t xml:space="preserve">, </w:t>
      </w:r>
      <w:r w:rsidR="009C3FB7">
        <w:rPr>
          <w:rFonts w:ascii="Katsoulidis" w:hAnsi="Katsoulidis" w:cs="Times New Roman"/>
          <w:b/>
          <w:sz w:val="26"/>
          <w:szCs w:val="26"/>
        </w:rPr>
        <w:t>27</w:t>
      </w:r>
      <w:r w:rsidR="00305EE0">
        <w:rPr>
          <w:rFonts w:ascii="Katsoulidis" w:hAnsi="Katsoulidis" w:cs="Times New Roman"/>
          <w:b/>
          <w:sz w:val="26"/>
          <w:szCs w:val="26"/>
        </w:rPr>
        <w:t>-</w:t>
      </w:r>
      <w:r w:rsidR="007A0EE7">
        <w:rPr>
          <w:rFonts w:ascii="Katsoulidis" w:hAnsi="Katsoulidis" w:cs="Times New Roman"/>
          <w:b/>
          <w:sz w:val="26"/>
          <w:szCs w:val="26"/>
        </w:rPr>
        <w:t>0</w:t>
      </w:r>
      <w:r w:rsidR="009C3FB7">
        <w:rPr>
          <w:rFonts w:ascii="Katsoulidis" w:hAnsi="Katsoulidis" w:cs="Times New Roman"/>
          <w:b/>
          <w:sz w:val="26"/>
          <w:szCs w:val="26"/>
        </w:rPr>
        <w:t>3</w:t>
      </w:r>
      <w:r w:rsidR="004C56D7">
        <w:rPr>
          <w:rFonts w:ascii="Katsoulidis" w:hAnsi="Katsoulidis" w:cs="Times New Roman"/>
          <w:b/>
          <w:sz w:val="26"/>
          <w:szCs w:val="26"/>
        </w:rPr>
        <w:t>-2023</w:t>
      </w:r>
    </w:p>
    <w:p w:rsidR="00732352" w:rsidRPr="00732352" w:rsidRDefault="00732352" w:rsidP="00732352">
      <w:pPr>
        <w:ind w:right="84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 xml:space="preserve">          </w:t>
      </w:r>
      <w:r w:rsidRPr="00732352">
        <w:rPr>
          <w:rFonts w:ascii="Katsoulidis" w:hAnsi="Katsoulidis"/>
          <w:b/>
          <w:sz w:val="24"/>
        </w:rPr>
        <w:t xml:space="preserve">Αίθουσα «Γ. </w:t>
      </w:r>
      <w:proofErr w:type="spellStart"/>
      <w:r w:rsidRPr="00732352">
        <w:rPr>
          <w:rFonts w:ascii="Katsoulidis" w:hAnsi="Katsoulidis"/>
          <w:b/>
          <w:sz w:val="24"/>
        </w:rPr>
        <w:t>Γκουνταρούλη</w:t>
      </w:r>
      <w:proofErr w:type="spellEnd"/>
      <w:r w:rsidRPr="00732352">
        <w:rPr>
          <w:rFonts w:ascii="Katsoulidis" w:hAnsi="Katsoulidis"/>
          <w:b/>
          <w:sz w:val="24"/>
        </w:rPr>
        <w:t>»</w:t>
      </w:r>
      <w:r>
        <w:rPr>
          <w:rFonts w:ascii="Katsoulidis" w:hAnsi="Katsoulidis"/>
          <w:b/>
          <w:sz w:val="24"/>
        </w:rPr>
        <w:t xml:space="preserve"> </w:t>
      </w:r>
      <w:r w:rsidRPr="00732352">
        <w:rPr>
          <w:rFonts w:ascii="Katsoulidis" w:hAnsi="Katsoulidis"/>
          <w:b/>
          <w:sz w:val="24"/>
        </w:rPr>
        <w:t>Τμήμα Ι.Φ.Ε.</w:t>
      </w:r>
      <w:r>
        <w:rPr>
          <w:rFonts w:ascii="Katsoulidis" w:hAnsi="Katsoulidis"/>
          <w:b/>
          <w:sz w:val="24"/>
        </w:rPr>
        <w:t xml:space="preserve"> </w:t>
      </w:r>
    </w:p>
    <w:p w:rsidR="00F948EA" w:rsidRPr="00732352" w:rsidRDefault="00F948EA" w:rsidP="00732352">
      <w:pPr>
        <w:jc w:val="center"/>
        <w:rPr>
          <w:rFonts w:ascii="Katsoulidis" w:hAnsi="Katsoulidis" w:cs="Times New Roman"/>
          <w:sz w:val="24"/>
        </w:rPr>
      </w:pPr>
    </w:p>
    <w:p w:rsidR="007840FE" w:rsidRPr="003014E8" w:rsidRDefault="007840FE">
      <w:pPr>
        <w:rPr>
          <w:rFonts w:ascii="Times New Roman" w:hAnsi="Times New Roman" w:cs="Times New Roman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0D03C0" w:rsidRDefault="009C3FB7" w:rsidP="00043EE5">
      <w:pPr>
        <w:ind w:left="0" w:firstLine="0"/>
        <w:rPr>
          <w:rFonts w:ascii="Katsoulidis" w:hAnsi="Katsoulidis" w:cs="Times New Roman"/>
          <w:b/>
          <w:sz w:val="24"/>
        </w:rPr>
      </w:pPr>
      <w:r>
        <w:rPr>
          <w:rFonts w:ascii="Katsoulidis" w:hAnsi="Katsoulidis" w:cs="Times New Roman"/>
          <w:b/>
          <w:color w:val="auto"/>
          <w:sz w:val="24"/>
        </w:rPr>
        <w:t>10.00-11</w:t>
      </w:r>
      <w:r w:rsidR="009D42D1" w:rsidRPr="00DC705C">
        <w:rPr>
          <w:rFonts w:ascii="Katsoulidis" w:hAnsi="Katsoulidis" w:cs="Times New Roman"/>
          <w:b/>
          <w:color w:val="auto"/>
          <w:sz w:val="24"/>
        </w:rPr>
        <w:t>.00</w:t>
      </w:r>
      <w:r w:rsidR="00CB56C6" w:rsidRPr="00DC705C">
        <w:rPr>
          <w:rFonts w:ascii="Katsoulidis" w:hAnsi="Katsoulidis" w:cs="Times New Roman"/>
          <w:b/>
          <w:color w:val="auto"/>
          <w:sz w:val="24"/>
        </w:rPr>
        <w:t xml:space="preserve"> </w:t>
      </w:r>
      <w:proofErr w:type="spellStart"/>
      <w:r>
        <w:rPr>
          <w:rFonts w:ascii="Katsoulidis" w:hAnsi="Katsoulidis" w:cs="Times New Roman"/>
          <w:b/>
          <w:sz w:val="24"/>
        </w:rPr>
        <w:t>Γιον</w:t>
      </w:r>
      <w:proofErr w:type="spellEnd"/>
      <w:r>
        <w:rPr>
          <w:rFonts w:ascii="Katsoulidis" w:hAnsi="Katsoulidis" w:cs="Times New Roman"/>
          <w:b/>
          <w:sz w:val="24"/>
        </w:rPr>
        <w:t xml:space="preserve"> </w:t>
      </w:r>
      <w:proofErr w:type="spellStart"/>
      <w:r>
        <w:rPr>
          <w:rFonts w:ascii="Katsoulidis" w:hAnsi="Katsoulidis" w:cs="Times New Roman"/>
          <w:b/>
          <w:sz w:val="24"/>
        </w:rPr>
        <w:t>Πρίφτι</w:t>
      </w:r>
      <w:proofErr w:type="spellEnd"/>
      <w:r w:rsidR="00063790" w:rsidRPr="000D03C0">
        <w:rPr>
          <w:rFonts w:ascii="Katsoulidis" w:hAnsi="Katsoulidis" w:cs="Times New Roman"/>
          <w:b/>
          <w:sz w:val="24"/>
        </w:rPr>
        <w:t xml:space="preserve"> </w:t>
      </w:r>
      <w:r w:rsidR="00043EE5" w:rsidRPr="000D03C0">
        <w:rPr>
          <w:rFonts w:ascii="Katsoulidis" w:hAnsi="Katsoulidis" w:cs="Times New Roman"/>
          <w:b/>
          <w:sz w:val="24"/>
        </w:rPr>
        <w:t xml:space="preserve"> (ΑΜ </w:t>
      </w:r>
      <w:r>
        <w:rPr>
          <w:rFonts w:ascii="Katsoulidis" w:hAnsi="Katsoulidis" w:cs="Times New Roman"/>
          <w:b/>
          <w:sz w:val="24"/>
        </w:rPr>
        <w:t>22/016</w:t>
      </w:r>
      <w:r w:rsidR="00043EE5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043EE5">
      <w:pPr>
        <w:ind w:left="0" w:firstLine="0"/>
        <w:rPr>
          <w:rFonts w:ascii="Katsoulidis" w:hAnsi="Katsoulidis" w:cs="Times New Roman"/>
          <w:b/>
          <w:sz w:val="24"/>
        </w:rPr>
      </w:pPr>
    </w:p>
    <w:p w:rsidR="00063790" w:rsidRPr="009C3FB7" w:rsidRDefault="003014E8" w:rsidP="009C3FB7">
      <w:pPr>
        <w:widowControl/>
        <w:ind w:left="0" w:right="0" w:firstLine="0"/>
        <w:jc w:val="left"/>
        <w:rPr>
          <w:rFonts w:ascii="Katsoulidis" w:eastAsia="Times New Roman" w:hAnsi="Katsoulidis" w:cs="Times New Roman"/>
          <w:i/>
          <w:color w:val="FF0000"/>
          <w:sz w:val="24"/>
        </w:rPr>
      </w:pPr>
      <w:r w:rsidRPr="009C3FB7">
        <w:rPr>
          <w:rFonts w:ascii="Katsoulidis" w:eastAsia="Times New Roman" w:hAnsi="Katsoulidis" w:cs="Times New Roman"/>
          <w:i/>
          <w:color w:val="auto"/>
          <w:sz w:val="24"/>
        </w:rPr>
        <w:t>«</w:t>
      </w:r>
      <w:r w:rsidR="009C3FB7" w:rsidRPr="009C3FB7">
        <w:rPr>
          <w:rFonts w:ascii="Katsoulidis" w:eastAsia="Times New Roman" w:hAnsi="Katsoulidis" w:cs="Times New Roman"/>
          <w:i/>
          <w:color w:val="auto"/>
          <w:sz w:val="24"/>
        </w:rPr>
        <w:t>Τεχνητή Νοημοσύνη και Ρητορική Περί «Τέλους της Εργασίας» : Σύγκριση της Ελληνικής και Αλβανικής Εμπειρίας</w:t>
      </w:r>
      <w:r w:rsidRPr="009C3FB7">
        <w:rPr>
          <w:rFonts w:ascii="Katsoulidis" w:eastAsia="Times New Roman" w:hAnsi="Katsoulidis" w:cs="Times New Roman"/>
          <w:i/>
          <w:color w:val="auto"/>
          <w:sz w:val="24"/>
        </w:rPr>
        <w:t>»</w:t>
      </w:r>
    </w:p>
    <w:p w:rsidR="00063790" w:rsidRPr="000D03C0" w:rsidRDefault="00063790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Katsoulidis" w:eastAsia="Times New Roman" w:hAnsi="Katsoulidis" w:cs="Times New Roman"/>
          <w:i/>
          <w:color w:val="auto"/>
          <w:sz w:val="24"/>
        </w:rPr>
      </w:pPr>
    </w:p>
    <w:p w:rsidR="00092C0E" w:rsidRPr="00092C0E" w:rsidRDefault="00440DBC" w:rsidP="00DC705C">
      <w:pPr>
        <w:widowControl/>
        <w:ind w:left="0" w:right="0" w:firstLine="0"/>
        <w:rPr>
          <w:rFonts w:ascii="Katsoulidis" w:eastAsia="Times New Roman" w:hAnsi="Katsoulidis" w:cs="Times New Roman"/>
          <w:color w:val="auto"/>
          <w:sz w:val="24"/>
        </w:rPr>
      </w:pPr>
      <w:r w:rsidRPr="00092C0E">
        <w:rPr>
          <w:rFonts w:ascii="Katsoulidis" w:eastAsia="Calibri" w:hAnsi="Katsoulidis" w:cs="Times New Roman"/>
          <w:color w:val="auto"/>
          <w:sz w:val="24"/>
          <w:lang w:eastAsia="en-US"/>
        </w:rPr>
        <w:t>Μέλη τριμελούς επιτροπής:</w:t>
      </w:r>
      <w:r w:rsidRPr="00092C0E">
        <w:rPr>
          <w:rFonts w:ascii="Katsoulidis" w:eastAsia="Calibri" w:hAnsi="Katsoulidis" w:cs="Times New Roman"/>
          <w:i/>
          <w:color w:val="auto"/>
          <w:sz w:val="24"/>
          <w:lang w:eastAsia="en-US"/>
        </w:rPr>
        <w:t xml:space="preserve"> </w:t>
      </w:r>
      <w:r w:rsidR="009C3FB7">
        <w:rPr>
          <w:rFonts w:ascii="Katsoulidis" w:hAnsi="Katsoulidis"/>
          <w:sz w:val="22"/>
          <w:szCs w:val="22"/>
        </w:rPr>
        <w:t xml:space="preserve">Αριστοτέλης </w:t>
      </w:r>
      <w:proofErr w:type="spellStart"/>
      <w:r w:rsidR="009C3FB7">
        <w:rPr>
          <w:rFonts w:ascii="Katsoulidis" w:hAnsi="Katsoulidis"/>
          <w:sz w:val="22"/>
          <w:szCs w:val="22"/>
        </w:rPr>
        <w:t>Τύμπας</w:t>
      </w:r>
      <w:proofErr w:type="spellEnd"/>
      <w:r w:rsidR="00092C0E" w:rsidRPr="00092C0E">
        <w:rPr>
          <w:rFonts w:ascii="Katsoulidis" w:hAnsi="Katsoulidis"/>
        </w:rPr>
        <w:t> </w:t>
      </w:r>
      <w:r w:rsidR="00092C0E" w:rsidRPr="00092C0E">
        <w:rPr>
          <w:rFonts w:ascii="Katsoulidis" w:hAnsi="Katsoulidis" w:cs="Times New Roman"/>
          <w:sz w:val="24"/>
        </w:rPr>
        <w:t xml:space="preserve"> </w:t>
      </w:r>
      <w:r w:rsidR="00B71F69" w:rsidRPr="00092C0E">
        <w:rPr>
          <w:rFonts w:ascii="Katsoulidis" w:hAnsi="Katsoulidis" w:cs="Times New Roman"/>
          <w:sz w:val="24"/>
        </w:rPr>
        <w:t xml:space="preserve">(επιβλέπων), </w:t>
      </w:r>
      <w:r w:rsidR="009C3FB7">
        <w:rPr>
          <w:rFonts w:ascii="Katsoulidis" w:hAnsi="Katsoulidis" w:cs="Times New Roman"/>
          <w:sz w:val="24"/>
        </w:rPr>
        <w:t xml:space="preserve">Εμμανουήλ Σίμος </w:t>
      </w:r>
      <w:r w:rsidR="00E971B2" w:rsidRPr="00092C0E">
        <w:rPr>
          <w:rFonts w:ascii="Katsoulidis" w:hAnsi="Katsoulidis" w:cs="Times New Roman"/>
          <w:sz w:val="24"/>
        </w:rPr>
        <w:t xml:space="preserve">και </w:t>
      </w:r>
      <w:r w:rsidR="009C3FB7">
        <w:rPr>
          <w:rFonts w:ascii="Katsoulidis" w:eastAsia="Times New Roman" w:hAnsi="Katsoulidis" w:cs="Times New Roman"/>
          <w:color w:val="auto"/>
          <w:sz w:val="24"/>
        </w:rPr>
        <w:t xml:space="preserve">Χρήστος </w:t>
      </w:r>
      <w:proofErr w:type="spellStart"/>
      <w:r w:rsidR="009C3FB7">
        <w:rPr>
          <w:rFonts w:ascii="Katsoulidis" w:eastAsia="Times New Roman" w:hAnsi="Katsoulidis" w:cs="Times New Roman"/>
          <w:color w:val="auto"/>
          <w:sz w:val="24"/>
        </w:rPr>
        <w:t>Καραμπάτσος</w:t>
      </w:r>
      <w:proofErr w:type="spellEnd"/>
    </w:p>
    <w:p w:rsidR="00440DBC" w:rsidRPr="000D03C0" w:rsidRDefault="00440DBC" w:rsidP="00440DBC">
      <w:pPr>
        <w:ind w:left="0" w:firstLine="0"/>
        <w:rPr>
          <w:rFonts w:ascii="Katsoulidis" w:hAnsi="Katsoulidis" w:cs="Times New Roman"/>
          <w:sz w:val="24"/>
        </w:rPr>
      </w:pPr>
    </w:p>
    <w:p w:rsidR="00043EE5" w:rsidRPr="000D03C0" w:rsidRDefault="00043EE5" w:rsidP="007840FE">
      <w:pPr>
        <w:ind w:left="0" w:firstLine="0"/>
        <w:rPr>
          <w:rFonts w:ascii="Katsoulidis" w:hAnsi="Katsoulidis" w:cs="Times New Roman"/>
          <w:sz w:val="24"/>
        </w:rPr>
      </w:pPr>
    </w:p>
    <w:p w:rsidR="00063790" w:rsidRPr="00092C0E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387B50" w:rsidRPr="000D03C0" w:rsidRDefault="009C3FB7" w:rsidP="007840FE">
      <w:pPr>
        <w:ind w:left="0" w:firstLine="0"/>
        <w:rPr>
          <w:rFonts w:ascii="Katsoulidis" w:hAnsi="Katsoulidis" w:cs="Times New Roman"/>
          <w:b/>
          <w:sz w:val="24"/>
        </w:rPr>
      </w:pPr>
      <w:r>
        <w:rPr>
          <w:rFonts w:ascii="Katsoulidis" w:hAnsi="Katsoulidis" w:cs="Times New Roman"/>
          <w:b/>
          <w:color w:val="auto"/>
          <w:sz w:val="24"/>
        </w:rPr>
        <w:t>11.00-12</w:t>
      </w:r>
      <w:r w:rsidR="003014E8" w:rsidRPr="00DC705C">
        <w:rPr>
          <w:rFonts w:ascii="Katsoulidis" w:hAnsi="Katsoulidis" w:cs="Times New Roman"/>
          <w:b/>
          <w:color w:val="auto"/>
          <w:sz w:val="24"/>
        </w:rPr>
        <w:t>.0</w:t>
      </w:r>
      <w:r w:rsidR="00CB56C6" w:rsidRPr="00DC705C">
        <w:rPr>
          <w:rFonts w:ascii="Katsoulidis" w:hAnsi="Katsoulidis" w:cs="Times New Roman"/>
          <w:b/>
          <w:color w:val="auto"/>
          <w:sz w:val="24"/>
        </w:rPr>
        <w:t xml:space="preserve">0 </w:t>
      </w:r>
      <w:r>
        <w:rPr>
          <w:rFonts w:ascii="Katsoulidis" w:hAnsi="Katsoulidis" w:cs="Times New Roman"/>
          <w:b/>
          <w:sz w:val="24"/>
        </w:rPr>
        <w:t>Χριστίνα Λάζου</w:t>
      </w:r>
      <w:r w:rsidR="00753187" w:rsidRPr="000D03C0">
        <w:rPr>
          <w:rFonts w:ascii="Katsoulidis" w:hAnsi="Katsoulidis" w:cs="Times New Roman"/>
          <w:b/>
          <w:sz w:val="24"/>
        </w:rPr>
        <w:t xml:space="preserve"> </w:t>
      </w:r>
      <w:r w:rsidR="00E971B2" w:rsidRPr="000D03C0">
        <w:rPr>
          <w:rFonts w:ascii="Katsoulidis" w:hAnsi="Katsoulidis" w:cs="Times New Roman"/>
          <w:b/>
          <w:sz w:val="24"/>
        </w:rPr>
        <w:t xml:space="preserve">(ΑΜ </w:t>
      </w:r>
      <w:r w:rsidR="00B81437">
        <w:rPr>
          <w:rFonts w:ascii="Katsoulidis" w:hAnsi="Katsoulidis"/>
          <w:b/>
          <w:sz w:val="24"/>
        </w:rPr>
        <w:t>22</w:t>
      </w:r>
      <w:bookmarkStart w:id="0" w:name="_GoBack"/>
      <w:bookmarkEnd w:id="0"/>
      <w:r>
        <w:rPr>
          <w:rFonts w:ascii="Katsoulidis" w:hAnsi="Katsoulidis"/>
          <w:b/>
          <w:sz w:val="24"/>
        </w:rPr>
        <w:t>/005</w:t>
      </w:r>
      <w:r w:rsidR="00C71B11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7840FE">
      <w:pPr>
        <w:ind w:left="0" w:firstLine="0"/>
        <w:rPr>
          <w:rFonts w:ascii="Katsoulidis" w:hAnsi="Katsoulidis" w:cs="Times New Roman"/>
          <w:b/>
          <w:sz w:val="24"/>
        </w:rPr>
      </w:pPr>
    </w:p>
    <w:p w:rsidR="00092C0E" w:rsidRPr="009C3FB7" w:rsidRDefault="003014E8" w:rsidP="00092C0E">
      <w:pPr>
        <w:widowControl/>
        <w:spacing w:after="160"/>
        <w:ind w:left="0" w:right="0" w:firstLine="0"/>
        <w:rPr>
          <w:rFonts w:ascii="Katsoulidis" w:hAnsi="Katsoulidis" w:cs="Times New Roman"/>
          <w:i/>
          <w:color w:val="auto"/>
          <w:sz w:val="24"/>
        </w:rPr>
      </w:pPr>
      <w:r w:rsidRPr="009C3FB7">
        <w:rPr>
          <w:rFonts w:ascii="Katsoulidis" w:hAnsi="Katsoulidis" w:cs="Times New Roman"/>
          <w:i/>
          <w:color w:val="auto"/>
          <w:sz w:val="24"/>
        </w:rPr>
        <w:t>«</w:t>
      </w:r>
      <w:r w:rsidR="009C3FB7" w:rsidRPr="009C3FB7">
        <w:rPr>
          <w:rFonts w:ascii="Katsoulidis" w:hAnsi="Katsoulidis"/>
          <w:i/>
          <w:sz w:val="24"/>
        </w:rPr>
        <w:t xml:space="preserve"> Διαστάσεις του εξηλεκτρισμού της ελληνικής υπαίθρου στη μεταπολεμική περίοδο (1950 – 1980)</w:t>
      </w:r>
      <w:r w:rsidR="00092C0E" w:rsidRPr="009C3FB7">
        <w:rPr>
          <w:rFonts w:ascii="Katsoulidis" w:hAnsi="Katsoulidis" w:cs="Times New Roman"/>
          <w:i/>
          <w:color w:val="auto"/>
          <w:sz w:val="24"/>
        </w:rPr>
        <w:t>»</w:t>
      </w:r>
    </w:p>
    <w:p w:rsidR="00092C0E" w:rsidRPr="009C3FB7" w:rsidRDefault="00092C0E" w:rsidP="00092C0E">
      <w:pPr>
        <w:pStyle w:val="-HTML"/>
        <w:ind w:left="0" w:firstLine="0"/>
        <w:rPr>
          <w:rFonts w:ascii="Courier New" w:eastAsia="Times New Roman" w:hAnsi="Courier New"/>
          <w:color w:val="auto"/>
        </w:rPr>
      </w:pPr>
    </w:p>
    <w:p w:rsidR="007840FE" w:rsidRPr="000D03C0" w:rsidRDefault="007840FE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>Μέλη τριμελούς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επιτροπής</w:t>
      </w:r>
      <w:r w:rsidRPr="000D03C0">
        <w:rPr>
          <w:rFonts w:ascii="Katsoulidis" w:hAnsi="Katsoulidis" w:cs="Times New Roman"/>
          <w:color w:val="000000" w:themeColor="text1"/>
          <w:sz w:val="24"/>
        </w:rPr>
        <w:t>: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9C3FB7">
        <w:rPr>
          <w:rFonts w:ascii="Katsoulidis" w:hAnsi="Katsoulidis"/>
          <w:sz w:val="22"/>
          <w:szCs w:val="22"/>
        </w:rPr>
        <w:t xml:space="preserve">Αριστοτέλης </w:t>
      </w:r>
      <w:proofErr w:type="spellStart"/>
      <w:r w:rsidR="009C3FB7">
        <w:rPr>
          <w:rFonts w:ascii="Katsoulidis" w:hAnsi="Katsoulidis"/>
          <w:sz w:val="22"/>
          <w:szCs w:val="22"/>
        </w:rPr>
        <w:t>Τύμπας</w:t>
      </w:r>
      <w:proofErr w:type="spellEnd"/>
      <w:r w:rsidR="009C3FB7" w:rsidRPr="00092C0E">
        <w:rPr>
          <w:rFonts w:ascii="Katsoulidis" w:hAnsi="Katsoulidis"/>
        </w:rPr>
        <w:t> </w:t>
      </w:r>
      <w:r w:rsidR="009C3FB7" w:rsidRPr="00092C0E">
        <w:rPr>
          <w:rFonts w:ascii="Katsoulidis" w:hAnsi="Katsoulidis" w:cs="Times New Roman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(επιβλέπων), </w:t>
      </w:r>
      <w:r w:rsidR="009C3FB7">
        <w:rPr>
          <w:rFonts w:ascii="Katsoulidis" w:eastAsia="Times New Roman" w:hAnsi="Katsoulidis" w:cs="Times New Roman"/>
          <w:color w:val="auto"/>
          <w:sz w:val="24"/>
        </w:rPr>
        <w:t xml:space="preserve">Χρήστος </w:t>
      </w:r>
      <w:proofErr w:type="spellStart"/>
      <w:r w:rsidR="009C3FB7">
        <w:rPr>
          <w:rFonts w:ascii="Katsoulidis" w:eastAsia="Times New Roman" w:hAnsi="Katsoulidis" w:cs="Times New Roman"/>
          <w:color w:val="auto"/>
          <w:sz w:val="24"/>
        </w:rPr>
        <w:t>Καραμπάτσος</w:t>
      </w:r>
      <w:proofErr w:type="spellEnd"/>
      <w:r w:rsidR="00B71F69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 w:rsidR="009C3FB7">
        <w:rPr>
          <w:rFonts w:ascii="Katsoulidis" w:hAnsi="Katsoulidis" w:cs="Times New Roman"/>
          <w:color w:val="000000" w:themeColor="text1"/>
          <w:sz w:val="24"/>
        </w:rPr>
        <w:t xml:space="preserve">Ιωάννης </w:t>
      </w:r>
      <w:proofErr w:type="spellStart"/>
      <w:r w:rsidR="009C3FB7">
        <w:rPr>
          <w:rFonts w:ascii="Katsoulidis" w:hAnsi="Katsoulidis" w:cs="Times New Roman"/>
          <w:color w:val="000000" w:themeColor="text1"/>
          <w:sz w:val="24"/>
        </w:rPr>
        <w:t>Φωτόπουλος</w:t>
      </w:r>
      <w:proofErr w:type="spellEnd"/>
    </w:p>
    <w:p w:rsidR="00AF07CF" w:rsidRPr="000D03C0" w:rsidRDefault="00AF07CF" w:rsidP="00A37B1F">
      <w:pPr>
        <w:ind w:left="0" w:firstLine="0"/>
        <w:rPr>
          <w:rFonts w:ascii="Katsoulidis" w:hAnsi="Katsoulidis" w:cs="Times New Roman"/>
          <w:sz w:val="24"/>
        </w:rPr>
      </w:pPr>
    </w:p>
    <w:p w:rsidR="00193E7D" w:rsidRPr="000D03C0" w:rsidRDefault="00193E7D" w:rsidP="00AF07CF">
      <w:pPr>
        <w:ind w:left="0" w:firstLine="0"/>
        <w:rPr>
          <w:rFonts w:ascii="Katsoulidis" w:hAnsi="Katsoulidis" w:cs="Times New Roman"/>
          <w:sz w:val="24"/>
        </w:rPr>
      </w:pPr>
    </w:p>
    <w:p w:rsidR="00C54CAD" w:rsidRPr="000D03C0" w:rsidRDefault="00C54CA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C54CAD" w:rsidRPr="000D03C0" w:rsidRDefault="00C54CAD" w:rsidP="00C54CAD">
      <w:pPr>
        <w:spacing w:after="100"/>
        <w:jc w:val="center"/>
        <w:rPr>
          <w:rFonts w:ascii="Katsoulidis" w:eastAsia="Times New Roman" w:hAnsi="Katsoulidis" w:cs="Times New Roman"/>
          <w:sz w:val="24"/>
        </w:rPr>
      </w:pPr>
      <w:r w:rsidRPr="000D03C0">
        <w:rPr>
          <w:rFonts w:ascii="Katsoulidis" w:eastAsia="Times New Roman" w:hAnsi="Katsoulidis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63790"/>
    <w:rsid w:val="00092C0E"/>
    <w:rsid w:val="000B27B5"/>
    <w:rsid w:val="000D03C0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05EE0"/>
    <w:rsid w:val="00337966"/>
    <w:rsid w:val="003742CD"/>
    <w:rsid w:val="00387B50"/>
    <w:rsid w:val="003D4BAC"/>
    <w:rsid w:val="003E018E"/>
    <w:rsid w:val="00414C22"/>
    <w:rsid w:val="00440CE5"/>
    <w:rsid w:val="00440DBC"/>
    <w:rsid w:val="004C56D7"/>
    <w:rsid w:val="004E3D18"/>
    <w:rsid w:val="004F72CE"/>
    <w:rsid w:val="0051027C"/>
    <w:rsid w:val="00594C86"/>
    <w:rsid w:val="006163BA"/>
    <w:rsid w:val="006326CC"/>
    <w:rsid w:val="00647743"/>
    <w:rsid w:val="006F13F5"/>
    <w:rsid w:val="00732352"/>
    <w:rsid w:val="00753187"/>
    <w:rsid w:val="00754ED7"/>
    <w:rsid w:val="007840FE"/>
    <w:rsid w:val="007A0EE7"/>
    <w:rsid w:val="007C70A0"/>
    <w:rsid w:val="00831043"/>
    <w:rsid w:val="008D6F44"/>
    <w:rsid w:val="008E379F"/>
    <w:rsid w:val="00947F25"/>
    <w:rsid w:val="0095231A"/>
    <w:rsid w:val="00976718"/>
    <w:rsid w:val="009A1B31"/>
    <w:rsid w:val="009C3FB7"/>
    <w:rsid w:val="009D42D1"/>
    <w:rsid w:val="009E020D"/>
    <w:rsid w:val="00A062CD"/>
    <w:rsid w:val="00A21959"/>
    <w:rsid w:val="00A37B1F"/>
    <w:rsid w:val="00AF07CF"/>
    <w:rsid w:val="00B2632B"/>
    <w:rsid w:val="00B60ADF"/>
    <w:rsid w:val="00B71F69"/>
    <w:rsid w:val="00B81437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DC705C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paragraph" w:styleId="-HTML">
    <w:name w:val="HTML Preformatted"/>
    <w:basedOn w:val="a0"/>
    <w:link w:val="-HTMLChar"/>
    <w:uiPriority w:val="99"/>
    <w:unhideWhenUsed/>
    <w:rsid w:val="004F72C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4F72CE"/>
    <w:rPr>
      <w:rFonts w:ascii="Consolas" w:hAnsi="Consolas" w:cs="Courier New"/>
      <w:color w:val="000000"/>
      <w:sz w:val="20"/>
      <w:szCs w:val="20"/>
      <w:lang w:eastAsia="el-GR"/>
    </w:rPr>
  </w:style>
  <w:style w:type="paragraph" w:styleId="a5">
    <w:name w:val="Balloon Text"/>
    <w:basedOn w:val="a0"/>
    <w:link w:val="Char"/>
    <w:uiPriority w:val="99"/>
    <w:semiHidden/>
    <w:unhideWhenUsed/>
    <w:rsid w:val="009C3FB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9C3FB7"/>
    <w:rPr>
      <w:rFonts w:ascii="Segoe UI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3</cp:revision>
  <cp:lastPrinted>2023-03-15T11:32:00Z</cp:lastPrinted>
  <dcterms:created xsi:type="dcterms:W3CDTF">2023-03-15T11:32:00Z</dcterms:created>
  <dcterms:modified xsi:type="dcterms:W3CDTF">2023-03-15T11:35:00Z</dcterms:modified>
</cp:coreProperties>
</file>